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96C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2：</w:t>
      </w:r>
    </w:p>
    <w:p w14:paraId="7F55DB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青少儿运动技能等级标准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运营方案</w:t>
      </w:r>
    </w:p>
    <w:bookmarkEnd w:id="0"/>
    <w:p w14:paraId="51C51E9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项目运营优势</w:t>
      </w:r>
    </w:p>
    <w:p w14:paraId="37C881E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目标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任务完成计划</w:t>
      </w:r>
    </w:p>
    <w:p w14:paraId="2B384D9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具体</w:t>
      </w:r>
      <w:r>
        <w:rPr>
          <w:rFonts w:hint="eastAsia" w:ascii="仿宋_GB2312" w:hAnsi="仿宋_GB2312" w:eastAsia="仿宋_GB2312" w:cs="仿宋_GB2312"/>
          <w:sz w:val="32"/>
          <w:szCs w:val="40"/>
        </w:rPr>
        <w:t>实施计划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40"/>
        </w:rPr>
        <w:t>资源保障</w:t>
      </w:r>
    </w:p>
    <w:p w14:paraId="02810A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二、运营</w:t>
      </w:r>
      <w:r>
        <w:rPr>
          <w:rFonts w:hint="eastAsia" w:ascii="仿宋_GB2312" w:hAnsi="仿宋_GB2312" w:eastAsia="仿宋_GB2312" w:cs="仿宋_GB2312"/>
          <w:sz w:val="32"/>
          <w:szCs w:val="40"/>
        </w:rPr>
        <w:t>团队介绍</w:t>
      </w:r>
    </w:p>
    <w:p w14:paraId="5010B5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（核心成员简历、资质证明）</w:t>
      </w:r>
    </w:p>
    <w:p w14:paraId="74B86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 w14:paraId="0073735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C53505"/>
    <w:multiLevelType w:val="singleLevel"/>
    <w:tmpl w:val="8FC5350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EC32C3"/>
    <w:rsid w:val="5BEC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Office_12.8.2.17838_F1E327BC-269C-435d-A152-05C5408002CA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2025-04-03T02:28:00Z</dcterms:created>
  <dc:creator>WPS</dc:creator>
  <cp:lastModifiedBy>WPS</cp:lastModifiedBy>
  <dcterms:modified xsi:type="dcterms:W3CDTF">2025-04-03T02:28:36Z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457316EEAAD542AD8BA6CDA547278530_11</vt:lpwstr>
  </property>
</Properties>
</file>